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1D" w:rsidRPr="00B50275" w:rsidRDefault="00B50275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Bosnia </w:t>
      </w:r>
      <w:proofErr w:type="spellStart"/>
      <w:r>
        <w:rPr>
          <w:rFonts w:ascii="Algerian" w:hAnsi="Algerian"/>
          <w:sz w:val="96"/>
          <w:szCs w:val="96"/>
        </w:rPr>
        <w:t>WEEKLY</w:t>
      </w:r>
      <w:r w:rsidR="00E90623">
        <w:rPr>
          <w:b/>
          <w:sz w:val="28"/>
          <w:szCs w:val="28"/>
        </w:rPr>
        <w:t>May</w:t>
      </w:r>
      <w:proofErr w:type="spellEnd"/>
      <w:r w:rsidR="00E90623">
        <w:rPr>
          <w:b/>
          <w:sz w:val="28"/>
          <w:szCs w:val="28"/>
        </w:rPr>
        <w:t xml:space="preserve"> </w:t>
      </w:r>
      <w:r w:rsidR="00A630B1">
        <w:rPr>
          <w:b/>
          <w:sz w:val="28"/>
          <w:szCs w:val="28"/>
        </w:rPr>
        <w:t>21</w:t>
      </w:r>
      <w:r w:rsidR="00E90623">
        <w:rPr>
          <w:b/>
          <w:sz w:val="28"/>
          <w:szCs w:val="28"/>
        </w:rPr>
        <w:t>,</w:t>
      </w:r>
      <w:r w:rsidR="00A630B1">
        <w:rPr>
          <w:b/>
          <w:sz w:val="28"/>
          <w:szCs w:val="28"/>
        </w:rPr>
        <w:t xml:space="preserve"> 2017</w:t>
      </w:r>
    </w:p>
    <w:p w:rsidR="00A34C8C" w:rsidRPr="00B50275" w:rsidRDefault="005C6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1500 Years of Bosnian History in one neat paragraph</w:t>
      </w:r>
      <w:r w:rsidR="00A34C8C" w:rsidRPr="00B50275">
        <w:rPr>
          <w:b/>
          <w:sz w:val="28"/>
          <w:szCs w:val="28"/>
        </w:rPr>
        <w:t>:</w:t>
      </w:r>
    </w:p>
    <w:p w:rsidR="00E90623" w:rsidRPr="00E90623" w:rsidRDefault="005C6018" w:rsidP="00E90623">
      <w:pPr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Bosnia-Hercegovina is a true crossroads of civilizations and cultures, </w:t>
      </w:r>
      <w:r w:rsidR="006E0BE9">
        <w:rPr>
          <w:rFonts w:eastAsia="Times New Roman" w:cs="Arial"/>
        </w:rPr>
        <w:t xml:space="preserve">from Russia, Rome, Germany, and the Middle East, </w:t>
      </w:r>
      <w:r>
        <w:rPr>
          <w:rFonts w:eastAsia="Times New Roman" w:cs="Arial"/>
        </w:rPr>
        <w:t>each one leaving its mark on the people and the place.  Known as the province of Illyricum in the Roman Empire, a steady migration of Slavic peoples occurred in the 6</w:t>
      </w:r>
      <w:r w:rsidRPr="005C6018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>-10</w:t>
      </w:r>
      <w:r w:rsidRPr="005C6018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Centuries A.D.  </w:t>
      </w:r>
      <w:r w:rsidR="006E0BE9">
        <w:rPr>
          <w:rFonts w:eastAsia="Times New Roman" w:cs="Arial"/>
        </w:rPr>
        <w:t>Th</w:t>
      </w:r>
      <w:r>
        <w:rPr>
          <w:rFonts w:eastAsia="Times New Roman" w:cs="Arial"/>
        </w:rPr>
        <w:t xml:space="preserve">e Kingdom of Bosnia was one of the most prosperous </w:t>
      </w:r>
      <w:r w:rsidR="006E0BE9">
        <w:rPr>
          <w:rFonts w:eastAsia="Times New Roman" w:cs="Arial"/>
        </w:rPr>
        <w:t>nation</w:t>
      </w:r>
      <w:r>
        <w:rPr>
          <w:rFonts w:eastAsia="Times New Roman" w:cs="Arial"/>
        </w:rPr>
        <w:t>s in the medieval area.  The Turks invaded and ruled over Bosnia from the 14</w:t>
      </w:r>
      <w:r w:rsidRPr="005C6018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Century onwards, bringing with them the </w:t>
      </w:r>
      <w:r w:rsidR="006E0BE9">
        <w:rPr>
          <w:rFonts w:eastAsia="Times New Roman" w:cs="Arial"/>
        </w:rPr>
        <w:t xml:space="preserve">rich </w:t>
      </w:r>
      <w:r>
        <w:rPr>
          <w:rFonts w:eastAsia="Times New Roman" w:cs="Arial"/>
        </w:rPr>
        <w:t>Islamic culture</w:t>
      </w:r>
      <w:r w:rsidR="006E0BE9">
        <w:rPr>
          <w:rFonts w:eastAsia="Times New Roman" w:cs="Arial"/>
        </w:rPr>
        <w:t xml:space="preserve"> (many people converted at this point)</w:t>
      </w:r>
      <w:r>
        <w:rPr>
          <w:rFonts w:eastAsia="Times New Roman" w:cs="Arial"/>
        </w:rPr>
        <w:t xml:space="preserve">, but </w:t>
      </w:r>
      <w:r w:rsidR="006E0BE9">
        <w:rPr>
          <w:rFonts w:eastAsia="Times New Roman" w:cs="Arial"/>
        </w:rPr>
        <w:t>foster</w:t>
      </w:r>
      <w:r>
        <w:rPr>
          <w:rFonts w:eastAsia="Times New Roman" w:cs="Arial"/>
        </w:rPr>
        <w:t xml:space="preserve">ing religious tolerance of the Orthodox and Roman churches.  In fact, the Pasha invited Jews who were banished from Spain during the Inquisition to come live in Bosnia, and a Jewish culture thrived.  Roma people arrived during this time from India.  Bosnia became part of the Austro-Hungarian Empire </w:t>
      </w:r>
      <w:r w:rsidR="006E0BE9">
        <w:rPr>
          <w:rFonts w:eastAsia="Times New Roman" w:cs="Arial"/>
        </w:rPr>
        <w:t>in 1878, and the country absorbed a large German/Austrian influence.  With the end of World War I, the six states of Serbia, Macedonia, Montenegro, Slovenia, Bosnia-Hercegovina, and Croatia formed the Kingdom of Yugoslavia.</w:t>
      </w:r>
    </w:p>
    <w:p w:rsidR="00B50275" w:rsidRDefault="00B50275" w:rsidP="00B50275">
      <w:pPr>
        <w:rPr>
          <w:b/>
          <w:sz w:val="28"/>
          <w:szCs w:val="28"/>
        </w:rPr>
      </w:pPr>
      <w:r w:rsidRPr="00B50275">
        <w:rPr>
          <w:b/>
          <w:sz w:val="28"/>
          <w:szCs w:val="28"/>
        </w:rPr>
        <w:t xml:space="preserve">This Week’s </w:t>
      </w:r>
      <w:r>
        <w:rPr>
          <w:b/>
          <w:sz w:val="28"/>
          <w:szCs w:val="28"/>
        </w:rPr>
        <w:t>Vocabular</w:t>
      </w:r>
      <w:r w:rsidRPr="00B50275">
        <w:rPr>
          <w:b/>
          <w:sz w:val="28"/>
          <w:szCs w:val="28"/>
        </w:rPr>
        <w:t>y:</w:t>
      </w:r>
    </w:p>
    <w:p w:rsidR="00F1579E" w:rsidRDefault="00F1579E">
      <w:r>
        <w:t>Water:</w:t>
      </w:r>
      <w:r>
        <w:tab/>
      </w:r>
      <w:r>
        <w:tab/>
      </w:r>
      <w:r>
        <w:tab/>
      </w:r>
      <w:proofErr w:type="spellStart"/>
      <w:r>
        <w:t>Voda</w:t>
      </w:r>
      <w:proofErr w:type="spellEnd"/>
      <w:r>
        <w:t xml:space="preserve">                                                                                                                              Beer</w:t>
      </w:r>
      <w:r w:rsidR="00EA2D8C">
        <w:t>:</w:t>
      </w:r>
      <w:r w:rsidR="00EA2D8C">
        <w:tab/>
      </w:r>
      <w:r w:rsidR="00EA2D8C">
        <w:tab/>
      </w:r>
      <w:r>
        <w:tab/>
      </w:r>
      <w:proofErr w:type="spellStart"/>
      <w:r>
        <w:t>Pivo</w:t>
      </w:r>
      <w:proofErr w:type="spellEnd"/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  <w:t xml:space="preserve">        </w:t>
      </w:r>
      <w:r>
        <w:t>Coffee:</w:t>
      </w:r>
      <w:r>
        <w:tab/>
      </w:r>
      <w:r w:rsidR="00570277">
        <w:tab/>
      </w:r>
      <w:r w:rsidR="00570277">
        <w:tab/>
      </w:r>
      <w:r>
        <w:t xml:space="preserve">Kava                                 </w:t>
      </w:r>
      <w:r w:rsidR="00570277">
        <w:t xml:space="preserve">                                                                                                                  </w:t>
      </w:r>
      <w:r>
        <w:t>Tea</w:t>
      </w:r>
      <w:r w:rsidR="00EA2D8C">
        <w:t>:</w:t>
      </w:r>
      <w:r w:rsidR="00EA2D8C">
        <w:tab/>
      </w:r>
      <w:r w:rsidR="00EA2D8C">
        <w:tab/>
      </w:r>
      <w:r w:rsidR="00EA2D8C">
        <w:tab/>
      </w:r>
      <w:proofErr w:type="spellStart"/>
      <w:r>
        <w:rPr>
          <w:rFonts w:ascii="Times New Roman" w:hAnsi="Times New Roman" w:cs="Times New Roman"/>
        </w:rPr>
        <w:t>Čaj</w:t>
      </w:r>
      <w:proofErr w:type="spellEnd"/>
      <w:r w:rsidR="00EA2D8C">
        <w:tab/>
      </w:r>
      <w:r>
        <w:t xml:space="preserve"> </w:t>
      </w:r>
      <w:r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</w:r>
      <w:r w:rsidR="00EA2D8C">
        <w:tab/>
        <w:t xml:space="preserve">      </w:t>
      </w:r>
      <w:r>
        <w:t>Breakfast</w:t>
      </w:r>
      <w:r w:rsidR="00EA2D8C">
        <w:t>:</w:t>
      </w:r>
      <w:r w:rsidR="00EA2D8C">
        <w:tab/>
      </w:r>
      <w:r w:rsidR="00EA2D8C">
        <w:tab/>
      </w:r>
      <w:proofErr w:type="spellStart"/>
      <w:r>
        <w:t>doru</w:t>
      </w:r>
      <w:r>
        <w:rPr>
          <w:rFonts w:ascii="Times New Roman" w:hAnsi="Times New Roman" w:cs="Times New Roman"/>
        </w:rPr>
        <w:t>č</w:t>
      </w:r>
      <w:r>
        <w:t>ak</w:t>
      </w:r>
      <w:proofErr w:type="spellEnd"/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  <w:t xml:space="preserve">                               </w:t>
      </w:r>
      <w:r>
        <w:t>Lunch</w:t>
      </w:r>
      <w:r w:rsidR="00570277">
        <w:t>:</w:t>
      </w:r>
      <w:r w:rsidR="00570277">
        <w:tab/>
      </w:r>
      <w:r w:rsidR="00570277">
        <w:tab/>
      </w:r>
      <w:r w:rsidR="00570277">
        <w:tab/>
      </w:r>
      <w:proofErr w:type="spellStart"/>
      <w:r>
        <w:t>ru</w:t>
      </w:r>
      <w:r>
        <w:rPr>
          <w:rFonts w:ascii="Times New Roman" w:hAnsi="Times New Roman" w:cs="Times New Roman"/>
        </w:rPr>
        <w:t>č</w:t>
      </w:r>
      <w:r>
        <w:t>ak</w:t>
      </w:r>
      <w:proofErr w:type="spellEnd"/>
      <w:r>
        <w:t xml:space="preserve">  </w:t>
      </w:r>
      <w:r>
        <w:tab/>
      </w:r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</w:r>
      <w:r w:rsidR="00570277">
        <w:tab/>
        <w:t xml:space="preserve">    </w:t>
      </w:r>
      <w:r>
        <w:t>Dinner</w:t>
      </w:r>
      <w:r w:rsidR="00570277">
        <w:t>:</w:t>
      </w:r>
      <w:r w:rsidR="00570277">
        <w:tab/>
      </w:r>
      <w:r w:rsidR="00570277">
        <w:tab/>
      </w:r>
      <w:r>
        <w:tab/>
      </w:r>
      <w:proofErr w:type="spellStart"/>
      <w:r>
        <w:t>ve</w:t>
      </w:r>
      <w:r>
        <w:rPr>
          <w:rFonts w:ascii="Times New Roman" w:hAnsi="Times New Roman" w:cs="Times New Roman"/>
        </w:rPr>
        <w:t>č</w:t>
      </w:r>
      <w:r>
        <w:t>era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0275" w:rsidRDefault="00B50275" w:rsidP="00B50275">
      <w:pPr>
        <w:rPr>
          <w:b/>
          <w:sz w:val="28"/>
          <w:szCs w:val="28"/>
        </w:rPr>
      </w:pPr>
      <w:r w:rsidRPr="00B50275">
        <w:rPr>
          <w:b/>
          <w:sz w:val="28"/>
          <w:szCs w:val="28"/>
        </w:rPr>
        <w:t>This Week’s</w:t>
      </w:r>
      <w:r>
        <w:rPr>
          <w:b/>
          <w:sz w:val="28"/>
          <w:szCs w:val="28"/>
        </w:rPr>
        <w:t xml:space="preserve"> Scripture</w:t>
      </w:r>
      <w:r w:rsidRPr="00B50275">
        <w:rPr>
          <w:b/>
          <w:sz w:val="28"/>
          <w:szCs w:val="28"/>
        </w:rPr>
        <w:t>:</w:t>
      </w:r>
    </w:p>
    <w:p w:rsidR="000C5048" w:rsidRDefault="00F1579E">
      <w:r>
        <w:rPr>
          <w:rFonts w:ascii="Arial" w:hAnsi="Arial" w:cs="Arial"/>
          <w:color w:val="001320"/>
          <w:sz w:val="21"/>
          <w:szCs w:val="21"/>
        </w:rPr>
        <w:t>And what does the LORD require of you but to do justice, and to love kindness, and to walk humbly with your God?</w:t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</w:r>
      <w:r>
        <w:rPr>
          <w:rFonts w:ascii="Arial" w:hAnsi="Arial" w:cs="Arial"/>
          <w:color w:val="001320"/>
          <w:sz w:val="21"/>
          <w:szCs w:val="21"/>
        </w:rPr>
        <w:tab/>
        <w:t>---</w:t>
      </w:r>
      <w:r>
        <w:rPr>
          <w:rFonts w:ascii="Arial" w:hAnsi="Arial" w:cs="Arial"/>
          <w:i/>
          <w:color w:val="001320"/>
          <w:sz w:val="21"/>
          <w:szCs w:val="21"/>
        </w:rPr>
        <w:t>Micah 6:8</w:t>
      </w:r>
      <w:r w:rsidR="00B50275">
        <w:rPr>
          <w:rFonts w:ascii="Arial" w:hAnsi="Arial" w:cs="Arial"/>
          <w:color w:val="001320"/>
          <w:sz w:val="21"/>
          <w:szCs w:val="21"/>
        </w:rPr>
        <w:tab/>
      </w:r>
      <w:r w:rsidR="00B50275">
        <w:rPr>
          <w:rFonts w:ascii="Arial" w:hAnsi="Arial" w:cs="Arial"/>
          <w:color w:val="001320"/>
          <w:sz w:val="21"/>
          <w:szCs w:val="21"/>
        </w:rPr>
        <w:tab/>
      </w:r>
      <w:r w:rsidR="00B50275">
        <w:rPr>
          <w:rFonts w:ascii="Arial" w:hAnsi="Arial" w:cs="Arial"/>
          <w:color w:val="001320"/>
          <w:sz w:val="21"/>
          <w:szCs w:val="21"/>
        </w:rPr>
        <w:tab/>
      </w:r>
      <w:r w:rsidR="00B50275">
        <w:rPr>
          <w:rFonts w:ascii="Arial" w:hAnsi="Arial" w:cs="Arial"/>
          <w:color w:val="001320"/>
          <w:sz w:val="21"/>
          <w:szCs w:val="21"/>
        </w:rPr>
        <w:tab/>
      </w:r>
      <w:r w:rsidR="00B50275">
        <w:rPr>
          <w:rFonts w:ascii="Arial" w:hAnsi="Arial" w:cs="Arial"/>
          <w:color w:val="001320"/>
          <w:sz w:val="21"/>
          <w:szCs w:val="21"/>
        </w:rPr>
        <w:tab/>
      </w:r>
    </w:p>
    <w:p w:rsidR="00F94EE9" w:rsidRPr="00A630B1" w:rsidRDefault="00A630B1" w:rsidP="00A630B1">
      <w:pPr>
        <w:rPr>
          <w:sz w:val="24"/>
          <w:szCs w:val="24"/>
        </w:rPr>
      </w:pPr>
      <w:r w:rsidRPr="00A630B1">
        <w:rPr>
          <w:sz w:val="24"/>
          <w:szCs w:val="24"/>
        </w:rPr>
        <w:t>F</w:t>
      </w:r>
      <w:r w:rsidR="00F94EE9" w:rsidRPr="00A630B1">
        <w:rPr>
          <w:sz w:val="24"/>
          <w:szCs w:val="24"/>
        </w:rPr>
        <w:t xml:space="preserve">OR MORE INFO, go on </w:t>
      </w:r>
      <w:hyperlink r:id="rId5" w:history="1">
        <w:r w:rsidR="00373B03" w:rsidRPr="00A630B1">
          <w:rPr>
            <w:rStyle w:val="Hyperlink"/>
            <w:sz w:val="24"/>
            <w:szCs w:val="24"/>
          </w:rPr>
          <w:t>www.servanttrips.org</w:t>
        </w:r>
      </w:hyperlink>
    </w:p>
    <w:p w:rsidR="006E0BE9" w:rsidRDefault="006E0BE9" w:rsidP="00373B03">
      <w:pPr>
        <w:rPr>
          <w:b/>
          <w:sz w:val="28"/>
          <w:szCs w:val="28"/>
        </w:rPr>
      </w:pPr>
    </w:p>
    <w:p w:rsidR="00373B03" w:rsidRDefault="00373B03" w:rsidP="00373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Places we visit</w:t>
      </w:r>
      <w:r w:rsidRPr="00373B03">
        <w:rPr>
          <w:b/>
          <w:sz w:val="28"/>
          <w:szCs w:val="28"/>
        </w:rPr>
        <w:t>:</w:t>
      </w:r>
    </w:p>
    <w:p w:rsidR="00570277" w:rsidRDefault="00F1579E" w:rsidP="00570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SANSKI MOST: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(pronounced ZONSKI MOST)</w:t>
      </w:r>
      <w:r w:rsidR="00E90623">
        <w:rPr>
          <w:b/>
          <w:sz w:val="28"/>
          <w:szCs w:val="28"/>
        </w:rPr>
        <w:tab/>
      </w:r>
      <w:r w:rsidR="00E90623">
        <w:rPr>
          <w:b/>
          <w:sz w:val="28"/>
          <w:szCs w:val="28"/>
        </w:rPr>
        <w:tab/>
      </w:r>
      <w:r w:rsidR="00E90623">
        <w:rPr>
          <w:b/>
          <w:sz w:val="28"/>
          <w:szCs w:val="28"/>
        </w:rPr>
        <w:tab/>
      </w:r>
      <w:r w:rsidR="00E90623">
        <w:rPr>
          <w:b/>
          <w:sz w:val="28"/>
          <w:szCs w:val="28"/>
        </w:rPr>
        <w:tab/>
      </w:r>
      <w:r w:rsidR="00E90623">
        <w:rPr>
          <w:b/>
          <w:sz w:val="28"/>
          <w:szCs w:val="28"/>
        </w:rPr>
        <w:tab/>
      </w:r>
      <w:r w:rsidR="00E90623">
        <w:rPr>
          <w:b/>
          <w:sz w:val="28"/>
          <w:szCs w:val="28"/>
        </w:rPr>
        <w:tab/>
      </w:r>
    </w:p>
    <w:p w:rsidR="00570277" w:rsidRPr="00570277" w:rsidRDefault="00F1579E" w:rsidP="00815197">
      <w:pPr>
        <w:rPr>
          <w:rFonts w:eastAsia="Times New Roman"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color w:val="000000"/>
          <w:sz w:val="28"/>
          <w:szCs w:val="28"/>
        </w:rPr>
        <w:lastRenderedPageBreak/>
        <w:t xml:space="preserve">Prior to the war, </w:t>
      </w:r>
      <w:proofErr w:type="spellStart"/>
      <w:r>
        <w:rPr>
          <w:rFonts w:eastAsia="Times New Roman" w:cs="Arial"/>
          <w:b/>
          <w:color w:val="000000"/>
          <w:sz w:val="28"/>
          <w:szCs w:val="28"/>
        </w:rPr>
        <w:t>Sanski</w:t>
      </w:r>
      <w:proofErr w:type="spellEnd"/>
      <w:r>
        <w:rPr>
          <w:rFonts w:eastAsia="Times New Roman" w:cs="Arial"/>
          <w:b/>
          <w:color w:val="000000"/>
          <w:sz w:val="28"/>
          <w:szCs w:val="28"/>
        </w:rPr>
        <w:t xml:space="preserve"> Most held large Serb and </w:t>
      </w:r>
      <w:proofErr w:type="spellStart"/>
      <w:r>
        <w:rPr>
          <w:rFonts w:eastAsia="Times New Roman" w:cs="Arial"/>
          <w:b/>
          <w:color w:val="000000"/>
          <w:sz w:val="28"/>
          <w:szCs w:val="28"/>
        </w:rPr>
        <w:t>Bosniak</w:t>
      </w:r>
      <w:proofErr w:type="spellEnd"/>
      <w:r>
        <w:rPr>
          <w:rFonts w:eastAsia="Times New Roman" w:cs="Arial"/>
          <w:b/>
          <w:color w:val="000000"/>
          <w:sz w:val="28"/>
          <w:szCs w:val="28"/>
        </w:rPr>
        <w:t xml:space="preserve"> populations.  During the war, it was taken over by the Bosnian Serb forces of the </w:t>
      </w:r>
      <w:proofErr w:type="spellStart"/>
      <w:r>
        <w:rPr>
          <w:rFonts w:eastAsia="Times New Roman" w:cs="Arial"/>
          <w:b/>
          <w:color w:val="000000"/>
          <w:sz w:val="28"/>
          <w:szCs w:val="28"/>
        </w:rPr>
        <w:t>Republika</w:t>
      </w:r>
      <w:proofErr w:type="spellEnd"/>
      <w:r>
        <w:rPr>
          <w:rFonts w:eastAsia="Times New Roman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color w:val="000000"/>
          <w:sz w:val="28"/>
          <w:szCs w:val="28"/>
        </w:rPr>
        <w:t>Srpska</w:t>
      </w:r>
      <w:proofErr w:type="spellEnd"/>
      <w:r>
        <w:rPr>
          <w:rFonts w:eastAsia="Times New Roman" w:cs="Arial"/>
          <w:b/>
          <w:color w:val="000000"/>
          <w:sz w:val="28"/>
          <w:szCs w:val="28"/>
        </w:rPr>
        <w:t xml:space="preserve">, and was under their control from the spring of 1992 to 1995.  During this time, large parts of the non-Serb population either fled or were forcibly expelled.  In October 1995, </w:t>
      </w:r>
      <w:r w:rsidR="00E4087F">
        <w:rPr>
          <w:rFonts w:eastAsia="Times New Roman" w:cs="Arial"/>
          <w:b/>
          <w:color w:val="000000"/>
          <w:sz w:val="28"/>
          <w:szCs w:val="28"/>
        </w:rPr>
        <w:t xml:space="preserve">shortly before the end of the war, forces of the Army of Bosnia-Hercegovina entered the city.  This triggered a mass exodus of the Serb population.  Today the population is primarily </w:t>
      </w:r>
      <w:proofErr w:type="spellStart"/>
      <w:r w:rsidR="00E4087F">
        <w:rPr>
          <w:rFonts w:eastAsia="Times New Roman" w:cs="Arial"/>
          <w:b/>
          <w:color w:val="000000"/>
          <w:sz w:val="28"/>
          <w:szCs w:val="28"/>
        </w:rPr>
        <w:t>Bosniak</w:t>
      </w:r>
      <w:proofErr w:type="spellEnd"/>
      <w:r w:rsidR="00E4087F">
        <w:rPr>
          <w:rFonts w:eastAsia="Times New Roman" w:cs="Arial"/>
          <w:b/>
          <w:color w:val="000000"/>
          <w:sz w:val="28"/>
          <w:szCs w:val="28"/>
        </w:rPr>
        <w:t xml:space="preserve">.  The teachers and students are wonderful and so welcoming.  </w:t>
      </w:r>
      <w:proofErr w:type="spellStart"/>
      <w:r w:rsidR="006E0BE9">
        <w:rPr>
          <w:rFonts w:eastAsia="Times New Roman" w:cs="Arial"/>
          <w:b/>
          <w:color w:val="000000"/>
          <w:sz w:val="28"/>
          <w:szCs w:val="28"/>
        </w:rPr>
        <w:t>Sanski</w:t>
      </w:r>
      <w:proofErr w:type="spellEnd"/>
      <w:r w:rsidR="006E0BE9">
        <w:rPr>
          <w:rFonts w:eastAsia="Times New Roman" w:cs="Arial"/>
          <w:b/>
          <w:color w:val="000000"/>
          <w:sz w:val="28"/>
          <w:szCs w:val="28"/>
        </w:rPr>
        <w:t xml:space="preserve"> Most is home to the Center for Peacebuilding, great friends of ours, working with schools and local leaders throughout BiH.    </w:t>
      </w:r>
      <w:bookmarkStart w:id="0" w:name="_GoBack"/>
      <w:bookmarkEnd w:id="0"/>
    </w:p>
    <w:p w:rsidR="00E90623" w:rsidRPr="00E90623" w:rsidRDefault="00E90623" w:rsidP="00373B03">
      <w:pPr>
        <w:rPr>
          <w:b/>
          <w:sz w:val="24"/>
          <w:szCs w:val="24"/>
        </w:rPr>
      </w:pPr>
    </w:p>
    <w:p w:rsidR="00373B03" w:rsidRDefault="006E0BE9" w:rsidP="008C294A">
      <w:pPr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7A141E8A" wp14:editId="460C9035">
            <wp:extent cx="3692029" cy="3629025"/>
            <wp:effectExtent l="0" t="0" r="0" b="0"/>
            <wp:docPr id="2" name="Picture 2" descr="File:Center for Peacebuilding 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Center for Peacebuilding 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029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03" w:rsidRPr="00373B03" w:rsidRDefault="00373B03" w:rsidP="00FC4DEB">
      <w:pPr>
        <w:rPr>
          <w:sz w:val="24"/>
          <w:szCs w:val="24"/>
        </w:rPr>
      </w:pPr>
    </w:p>
    <w:sectPr w:rsidR="00373B03" w:rsidRPr="00373B03" w:rsidSect="001C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88C"/>
    <w:multiLevelType w:val="hybridMultilevel"/>
    <w:tmpl w:val="77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C"/>
    <w:rsid w:val="00017C76"/>
    <w:rsid w:val="000C5048"/>
    <w:rsid w:val="000F1DF6"/>
    <w:rsid w:val="001C34F6"/>
    <w:rsid w:val="001F4008"/>
    <w:rsid w:val="00373B03"/>
    <w:rsid w:val="003838AD"/>
    <w:rsid w:val="00570277"/>
    <w:rsid w:val="005C6018"/>
    <w:rsid w:val="006A451D"/>
    <w:rsid w:val="006B4014"/>
    <w:rsid w:val="006E0BE9"/>
    <w:rsid w:val="007D42E9"/>
    <w:rsid w:val="00815197"/>
    <w:rsid w:val="008C294A"/>
    <w:rsid w:val="009129B3"/>
    <w:rsid w:val="009568D0"/>
    <w:rsid w:val="00A34C8C"/>
    <w:rsid w:val="00A630B1"/>
    <w:rsid w:val="00AD7B9E"/>
    <w:rsid w:val="00B50275"/>
    <w:rsid w:val="00BF3CF2"/>
    <w:rsid w:val="00D87BAE"/>
    <w:rsid w:val="00DD0F78"/>
    <w:rsid w:val="00E4087F"/>
    <w:rsid w:val="00E90623"/>
    <w:rsid w:val="00EA2D8C"/>
    <w:rsid w:val="00EC1B48"/>
    <w:rsid w:val="00F1579E"/>
    <w:rsid w:val="00F94EE9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AF87"/>
  <w15:docId w15:val="{C7C56BE6-A44D-4031-AB5F-30E05D0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275"/>
    <w:rPr>
      <w:color w:val="0000FF"/>
      <w:u w:val="single"/>
    </w:rPr>
  </w:style>
  <w:style w:type="character" w:customStyle="1" w:styleId="reftext1">
    <w:name w:val="reftext1"/>
    <w:basedOn w:val="DefaultParagraphFont"/>
    <w:rsid w:val="00B50275"/>
    <w:rPr>
      <w:rFonts w:ascii="Arial" w:hAnsi="Arial" w:cs="Arial" w:hint="default"/>
      <w:color w:val="0092F2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6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5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4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9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3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62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86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5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5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2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2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1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e/e3/Center_for_Peacebuilding_logo.png" TargetMode="External"/><Relationship Id="rId5" Type="http://schemas.openxmlformats.org/officeDocument/2006/relationships/hyperlink" Target="http://www.servanttrip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O</dc:creator>
  <cp:lastModifiedBy>Jill</cp:lastModifiedBy>
  <cp:revision>3</cp:revision>
  <cp:lastPrinted>2013-05-17T21:01:00Z</cp:lastPrinted>
  <dcterms:created xsi:type="dcterms:W3CDTF">2017-05-15T18:03:00Z</dcterms:created>
  <dcterms:modified xsi:type="dcterms:W3CDTF">2017-05-15T18:04:00Z</dcterms:modified>
</cp:coreProperties>
</file>